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1FD" w:rsidRDefault="006971FD" w:rsidP="006971FD">
      <w:pPr>
        <w:ind w:left="567"/>
      </w:pPr>
      <w:r>
        <w:rPr>
          <w:noProof/>
          <w:lang w:eastAsia="pt-BR"/>
        </w:rPr>
        <w:drawing>
          <wp:inline distT="0" distB="0" distL="0" distR="0" wp14:anchorId="207FDFD3" wp14:editId="64BA64A3">
            <wp:extent cx="2865326" cy="10731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âmara alta qualidad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7480" cy="10739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drawing>
          <wp:inline distT="0" distB="0" distL="0" distR="0" wp14:anchorId="5DB3A9E3" wp14:editId="50896027">
            <wp:extent cx="1670050" cy="1157487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ola do Legislativ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3763" cy="1160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71FD" w:rsidRDefault="006971FD" w:rsidP="006971FD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C60340" wp14:editId="7C7773B5">
                <wp:simplePos x="0" y="0"/>
                <wp:positionH relativeFrom="column">
                  <wp:posOffset>-1073785</wp:posOffset>
                </wp:positionH>
                <wp:positionV relativeFrom="paragraph">
                  <wp:posOffset>70485</wp:posOffset>
                </wp:positionV>
                <wp:extent cx="7543800" cy="57150"/>
                <wp:effectExtent l="0" t="0" r="19050" b="19050"/>
                <wp:wrapNone/>
                <wp:docPr id="4" name="Conector re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43800" cy="57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ector reto 4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4.55pt,5.55pt" to="509.4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" strokecolor="#4579b8 [3044]"/>
            </w:pict>
          </mc:Fallback>
        </mc:AlternateContent>
      </w:r>
    </w:p>
    <w:p w:rsidR="006971FD" w:rsidRDefault="006971FD" w:rsidP="006971FD"/>
    <w:p w:rsidR="006971FD" w:rsidRPr="006971FD" w:rsidRDefault="006971FD" w:rsidP="006971FD">
      <w:pPr>
        <w:jc w:val="center"/>
      </w:pPr>
      <w:r w:rsidRPr="006971FD">
        <w:t xml:space="preserve">EDITAL DE SELEÇÃO </w:t>
      </w:r>
      <w:r w:rsidRPr="006971FD">
        <w:t>PARA APRESENTAÇÃO DE PROJETOS DAS ESCOLAS DO LEGISLATIVO</w:t>
      </w:r>
    </w:p>
    <w:p w:rsidR="006971FD" w:rsidRDefault="006971FD" w:rsidP="00690CED">
      <w:pPr>
        <w:jc w:val="center"/>
      </w:pPr>
      <w:r w:rsidRPr="006971FD">
        <w:t>VII ENCONTRO DA REDE MINEIRA DE ESCOLAS DO LEGISLATIVO</w:t>
      </w:r>
    </w:p>
    <w:p w:rsidR="006971FD" w:rsidRDefault="006971FD" w:rsidP="006971FD">
      <w:pPr>
        <w:ind w:firstLine="708"/>
        <w:jc w:val="both"/>
      </w:pPr>
      <w:r>
        <w:t xml:space="preserve">A </w:t>
      </w:r>
      <w:r>
        <w:t xml:space="preserve">Escola do Legislativo “Mário Calvão da Silveira” (Câmara Municipal de São Lourenço), organizadora do VII Encontro da </w:t>
      </w:r>
      <w:r>
        <w:t>Rede Mineira de Escolas do Legislativo</w:t>
      </w:r>
      <w:r>
        <w:t>, por meio deste, traz as diretrizes da seleção de projetos</w:t>
      </w:r>
      <w:r>
        <w:t xml:space="preserve"> de boas práticas desenvolvidos pelas Escola</w:t>
      </w:r>
      <w:r>
        <w:t>s do Legislativo.</w:t>
      </w:r>
    </w:p>
    <w:p w:rsidR="006971FD" w:rsidRDefault="006971FD" w:rsidP="00690CED">
      <w:pPr>
        <w:ind w:firstLine="708"/>
        <w:jc w:val="both"/>
      </w:pPr>
      <w:r>
        <w:t xml:space="preserve"> </w:t>
      </w:r>
      <w:r>
        <w:t xml:space="preserve">Os projetos selecionados serão apresentados </w:t>
      </w:r>
      <w:r>
        <w:t xml:space="preserve">no VII Encontro da Rede, que será realizado </w:t>
      </w:r>
      <w:r>
        <w:t>entre os dias 20 e 22 de agosto em São Lourenço, na Faculdade São Lourenço (</w:t>
      </w:r>
      <w:r>
        <w:rPr>
          <w:rStyle w:val="oypena"/>
          <w:color w:val="000000"/>
        </w:rPr>
        <w:t xml:space="preserve">Rua Madame </w:t>
      </w:r>
      <w:proofErr w:type="spellStart"/>
      <w:r>
        <w:rPr>
          <w:rStyle w:val="oypena"/>
          <w:color w:val="000000"/>
        </w:rPr>
        <w:t>Schimidt</w:t>
      </w:r>
      <w:proofErr w:type="spellEnd"/>
      <w:r>
        <w:rPr>
          <w:rStyle w:val="oypena"/>
          <w:color w:val="000000"/>
        </w:rPr>
        <w:t>, 90, bairro Federal</w:t>
      </w:r>
      <w:r>
        <w:rPr>
          <w:rStyle w:val="oypena"/>
          <w:color w:val="000000"/>
        </w:rPr>
        <w:t xml:space="preserve">). </w:t>
      </w:r>
    </w:p>
    <w:p w:rsidR="006971FD" w:rsidRDefault="006971FD" w:rsidP="006971FD">
      <w:r>
        <w:t>1. OBJETIVO</w:t>
      </w:r>
    </w:p>
    <w:p w:rsidR="006971FD" w:rsidRDefault="006971FD" w:rsidP="006971FD">
      <w:r>
        <w:t xml:space="preserve">Selecionar </w:t>
      </w:r>
      <w:r w:rsidR="00CB5C82">
        <w:t>projetos</w:t>
      </w:r>
      <w:r>
        <w:t xml:space="preserve"> desenvolvid</w:t>
      </w:r>
      <w:r w:rsidR="00CB5C82">
        <w:t>o</w:t>
      </w:r>
      <w:r>
        <w:t xml:space="preserve">s pelas Escolas do Legislativo </w:t>
      </w:r>
      <w:r w:rsidR="00CB5C82">
        <w:t>que se inscreverem</w:t>
      </w:r>
      <w:r>
        <w:t>, com foco em inovação, impacto social, educação para a cidadania, transparência, participação</w:t>
      </w:r>
      <w:r w:rsidR="00CB5C82">
        <w:t xml:space="preserve"> popular</w:t>
      </w:r>
      <w:r>
        <w:t xml:space="preserve"> ou fortaleciment</w:t>
      </w:r>
      <w:r w:rsidR="00CB5C82">
        <w:t>o institucional.</w:t>
      </w:r>
    </w:p>
    <w:p w:rsidR="006971FD" w:rsidRDefault="006971FD" w:rsidP="006971FD">
      <w:r>
        <w:t>Serão contempladas du</w:t>
      </w:r>
      <w:r w:rsidR="00CB5C82">
        <w:t>as modalidades de apresentação:</w:t>
      </w:r>
    </w:p>
    <w:p w:rsidR="006971FD" w:rsidRDefault="00690CED" w:rsidP="006971FD">
      <w:proofErr w:type="gramStart"/>
      <w:r>
        <w:t>1</w:t>
      </w:r>
      <w:proofErr w:type="gramEnd"/>
      <w:r>
        <w:t xml:space="preserve">) </w:t>
      </w:r>
      <w:r w:rsidR="006971FD">
        <w:t xml:space="preserve">Apresentação oral no auditório: </w:t>
      </w:r>
      <w:r w:rsidR="00CB5C82">
        <w:t>9</w:t>
      </w:r>
      <w:r w:rsidR="006971FD">
        <w:t xml:space="preserve"> (</w:t>
      </w:r>
      <w:r w:rsidR="00CB5C82">
        <w:t>nove</w:t>
      </w:r>
      <w:r w:rsidR="006971FD">
        <w:t xml:space="preserve">) escolas serão selecionadas para </w:t>
      </w:r>
      <w:r w:rsidR="00CB5C82">
        <w:t xml:space="preserve">expor </w:t>
      </w:r>
      <w:r w:rsidR="006971FD">
        <w:t>seus projetos ao público durante a programação principal do evento.</w:t>
      </w:r>
    </w:p>
    <w:p w:rsidR="00CB5C82" w:rsidRDefault="00CB5C82" w:rsidP="006971FD">
      <w:r>
        <w:t xml:space="preserve">Os horários disponíveis são: </w:t>
      </w:r>
    </w:p>
    <w:p w:rsidR="00CB5C82" w:rsidRDefault="00CB5C82" w:rsidP="006971FD">
      <w:r>
        <w:t xml:space="preserve">Dia 21: 09h, 09h15 e 09h30 / 11h, 11h15 e </w:t>
      </w:r>
      <w:proofErr w:type="gramStart"/>
      <w:r>
        <w:t>11h30</w:t>
      </w:r>
      <w:proofErr w:type="gramEnd"/>
    </w:p>
    <w:p w:rsidR="006971FD" w:rsidRDefault="00CB5C82" w:rsidP="006971FD">
      <w:r>
        <w:t xml:space="preserve">Dia 22: 10h, 10h15 e 10h30 </w:t>
      </w:r>
    </w:p>
    <w:p w:rsidR="006971FD" w:rsidRDefault="00690CED" w:rsidP="006971FD">
      <w:proofErr w:type="gramStart"/>
      <w:r>
        <w:t>2</w:t>
      </w:r>
      <w:proofErr w:type="gramEnd"/>
      <w:r>
        <w:t xml:space="preserve">) </w:t>
      </w:r>
      <w:r w:rsidR="006971FD">
        <w:t xml:space="preserve">Exposição em estandes: </w:t>
      </w:r>
      <w:r>
        <w:t>8</w:t>
      </w:r>
      <w:r w:rsidR="006971FD">
        <w:t xml:space="preserve"> (</w:t>
      </w:r>
      <w:r>
        <w:t>oito</w:t>
      </w:r>
      <w:r w:rsidR="006971FD">
        <w:t>) escolas serão selecionadas para expor seus projetos em formato de stand, com espaço físico reservado para compartilhamento de materiais, banners e interação com os participantes.</w:t>
      </w:r>
      <w:r>
        <w:t xml:space="preserve"> Todo o material deve ser levado pela Escola do Legislativo selecionada para apresentação.</w:t>
      </w:r>
    </w:p>
    <w:p w:rsidR="00690CED" w:rsidRDefault="00690CED" w:rsidP="006971FD">
      <w:r>
        <w:t>As apresentações ocorrerão durante a feira interativa, no dia 21, das 15h15 às 16h.</w:t>
      </w:r>
    </w:p>
    <w:p w:rsidR="006971FD" w:rsidRDefault="006971FD" w:rsidP="006971FD">
      <w:r>
        <w:t>Cada escola poderá se inscrever para uma ou ambas as modalidades, conforme sua preferência e disponibilidade.</w:t>
      </w:r>
      <w:r w:rsidR="00690CED">
        <w:t xml:space="preserve"> </w:t>
      </w:r>
    </w:p>
    <w:p w:rsidR="006971FD" w:rsidRDefault="006971FD" w:rsidP="006971FD"/>
    <w:p w:rsidR="006971FD" w:rsidRDefault="006971FD" w:rsidP="006971FD">
      <w:r>
        <w:lastRenderedPageBreak/>
        <w:t>2. INSCRIÇÕES</w:t>
      </w:r>
    </w:p>
    <w:p w:rsidR="006971FD" w:rsidRDefault="006971FD" w:rsidP="006971FD">
      <w:r>
        <w:t xml:space="preserve">As inscrições devem ser realizadas até o dia 01º de agosto de 2025, </w:t>
      </w:r>
      <w:r w:rsidR="00690CED">
        <w:t xml:space="preserve">com o assunto “Inscrição projeto 2025”, </w:t>
      </w:r>
      <w:r>
        <w:t>exclusivamente pelo e-mail:</w:t>
      </w:r>
      <w:proofErr w:type="gramStart"/>
    </w:p>
    <w:p w:rsidR="006971FD" w:rsidRDefault="006971FD" w:rsidP="006971FD">
      <w:proofErr w:type="gramEnd"/>
      <w:r>
        <w:rPr>
          <w:rFonts w:ascii="Segoe UI Symbol" w:hAnsi="Segoe UI Symbol" w:cs="Segoe UI Symbol"/>
        </w:rPr>
        <w:t>📧</w:t>
      </w:r>
      <w:r>
        <w:t xml:space="preserve"> escolad</w:t>
      </w:r>
      <w:r w:rsidR="00690CED">
        <w:t>olegislativo@camarasl.mg.gov.br</w:t>
      </w:r>
    </w:p>
    <w:p w:rsidR="006971FD" w:rsidRDefault="006971FD" w:rsidP="006971FD">
      <w:r>
        <w:t xml:space="preserve">O e-mail deve conter, em anexo, um único arquivo no </w:t>
      </w:r>
      <w:proofErr w:type="gramStart"/>
      <w:r>
        <w:t>formato</w:t>
      </w:r>
      <w:r w:rsidR="00690CED">
        <w:t xml:space="preserve"> .</w:t>
      </w:r>
      <w:proofErr w:type="spellStart"/>
      <w:proofErr w:type="gramEnd"/>
      <w:r w:rsidR="00690CED">
        <w:t>pdf</w:t>
      </w:r>
      <w:proofErr w:type="spellEnd"/>
      <w:r>
        <w:t xml:space="preserve"> .</w:t>
      </w:r>
      <w:proofErr w:type="spellStart"/>
      <w:r>
        <w:t>doc</w:t>
      </w:r>
      <w:proofErr w:type="spellEnd"/>
      <w:r>
        <w:t xml:space="preserve"> ou .</w:t>
      </w:r>
      <w:proofErr w:type="spellStart"/>
      <w:r>
        <w:t>docx</w:t>
      </w:r>
      <w:proofErr w:type="spellEnd"/>
      <w:r>
        <w:t xml:space="preserve"> (Word)</w:t>
      </w:r>
      <w:r w:rsidR="00690CED">
        <w:t>, com as seguintes informações:</w:t>
      </w:r>
    </w:p>
    <w:p w:rsidR="006971FD" w:rsidRDefault="00690CED" w:rsidP="006971FD">
      <w:proofErr w:type="gramStart"/>
      <w:r>
        <w:t>a</w:t>
      </w:r>
      <w:proofErr w:type="gramEnd"/>
      <w:r>
        <w:t>)Nome do projeto ou projeto(s) – o stand será livre para mais de uma apresentação</w:t>
      </w:r>
    </w:p>
    <w:p w:rsidR="006971FD" w:rsidRDefault="00690CED" w:rsidP="006971FD">
      <w:proofErr w:type="gramStart"/>
      <w:r>
        <w:t>b)</w:t>
      </w:r>
      <w:proofErr w:type="gramEnd"/>
      <w:r>
        <w:t>Nome da Escola do Legislativo</w:t>
      </w:r>
    </w:p>
    <w:p w:rsidR="006971FD" w:rsidRDefault="00690CED" w:rsidP="006971FD">
      <w:proofErr w:type="gramStart"/>
      <w:r>
        <w:t>c)</w:t>
      </w:r>
      <w:proofErr w:type="gramEnd"/>
      <w:r w:rsidR="006971FD">
        <w:t>Descrição detalhada do</w:t>
      </w:r>
      <w:r>
        <w:t xml:space="preserve">(s) </w:t>
      </w:r>
      <w:r w:rsidR="006971FD">
        <w:t>projeto</w:t>
      </w:r>
      <w:r>
        <w:t>(s)</w:t>
      </w:r>
    </w:p>
    <w:p w:rsidR="006971FD" w:rsidRDefault="00690CED" w:rsidP="006971FD">
      <w:r>
        <w:t xml:space="preserve">d) </w:t>
      </w:r>
      <w:r w:rsidR="006971FD">
        <w:t>Período de execução</w:t>
      </w:r>
    </w:p>
    <w:p w:rsidR="00690CED" w:rsidRDefault="00690CED" w:rsidP="006971FD">
      <w:r>
        <w:t>e) Resultados observados</w:t>
      </w:r>
    </w:p>
    <w:p w:rsidR="006971FD" w:rsidRDefault="00690CED" w:rsidP="006971FD">
      <w:r>
        <w:t xml:space="preserve">f) </w:t>
      </w:r>
      <w:r w:rsidR="006971FD">
        <w:t>Indicação da modalidade desejada:</w:t>
      </w:r>
    </w:p>
    <w:p w:rsidR="006971FD" w:rsidRDefault="006971FD" w:rsidP="006971FD">
      <w:r>
        <w:rPr>
          <w:rFonts w:ascii="MS Gothic" w:eastAsia="MS Gothic" w:hAnsi="MS Gothic" w:cs="MS Gothic" w:hint="eastAsia"/>
        </w:rPr>
        <w:t>☐</w:t>
      </w:r>
      <w:r>
        <w:t xml:space="preserve"> Apresentação oral</w:t>
      </w:r>
      <w:r w:rsidR="00690CED">
        <w:t xml:space="preserve"> com horário e dia de preferência</w:t>
      </w:r>
    </w:p>
    <w:p w:rsidR="006971FD" w:rsidRDefault="006971FD" w:rsidP="006971FD">
      <w:r>
        <w:rPr>
          <w:rFonts w:ascii="MS Gothic" w:eastAsia="MS Gothic" w:hAnsi="MS Gothic" w:cs="MS Gothic" w:hint="eastAsia"/>
        </w:rPr>
        <w:t>☐</w:t>
      </w:r>
      <w:r>
        <w:t xml:space="preserve"> Exposição em stand</w:t>
      </w:r>
    </w:p>
    <w:p w:rsidR="00690CED" w:rsidRDefault="006971FD" w:rsidP="006971FD">
      <w:r>
        <w:rPr>
          <w:rFonts w:ascii="MS Gothic" w:eastAsia="MS Gothic" w:hAnsi="MS Gothic" w:cs="MS Gothic" w:hint="eastAsia"/>
        </w:rPr>
        <w:t>☐</w:t>
      </w:r>
      <w:r w:rsidR="00690CED">
        <w:t xml:space="preserve"> Ambas</w:t>
      </w:r>
    </w:p>
    <w:p w:rsidR="006971FD" w:rsidRDefault="00690CED" w:rsidP="006971FD">
      <w:r>
        <w:t xml:space="preserve">Caso haja fotos, as mesmas </w:t>
      </w:r>
      <w:r w:rsidR="006971FD">
        <w:t>devem estar inseridas no próprio documento Word.</w:t>
      </w:r>
      <w:r>
        <w:t xml:space="preserve"> Se a Escola do Legislativo não preencher o horário e dia de preferência da apresentação oral, a Câmara poderá escolher. </w:t>
      </w:r>
    </w:p>
    <w:p w:rsidR="006971FD" w:rsidRDefault="006971FD" w:rsidP="006971FD">
      <w:r>
        <w:t>3. FORMATAÇÃO DO DOCUMENTO</w:t>
      </w:r>
    </w:p>
    <w:p w:rsidR="00690CED" w:rsidRDefault="00690CED" w:rsidP="006971FD">
      <w:r>
        <w:t xml:space="preserve">Máximo de 10 páginas. </w:t>
      </w:r>
    </w:p>
    <w:p w:rsidR="00690CED" w:rsidRDefault="00690CED" w:rsidP="006971FD">
      <w:r>
        <w:t xml:space="preserve">Fonte: Arial, tamanho 12 ou Times, tamanho </w:t>
      </w:r>
      <w:proofErr w:type="gramStart"/>
      <w:r>
        <w:t>12</w:t>
      </w:r>
      <w:proofErr w:type="gramEnd"/>
    </w:p>
    <w:p w:rsidR="006971FD" w:rsidRDefault="00690CED" w:rsidP="006971FD">
      <w:r>
        <w:t>Espaçamento entre linhas: 1,5</w:t>
      </w:r>
    </w:p>
    <w:p w:rsidR="00690CED" w:rsidRDefault="006971FD" w:rsidP="006971FD">
      <w:r>
        <w:t>Margens: superior e inferior: 2,</w:t>
      </w:r>
      <w:r w:rsidR="00690CED">
        <w:t xml:space="preserve">5 cm / esquerda e direita: </w:t>
      </w:r>
      <w:proofErr w:type="gramStart"/>
      <w:r w:rsidR="00690CED">
        <w:t>3</w:t>
      </w:r>
      <w:proofErr w:type="gramEnd"/>
      <w:r w:rsidR="00690CED">
        <w:t xml:space="preserve"> cm</w:t>
      </w:r>
    </w:p>
    <w:p w:rsidR="006971FD" w:rsidRDefault="006971FD" w:rsidP="006971FD">
      <w:r>
        <w:t>4. AVALIAÇÃO</w:t>
      </w:r>
    </w:p>
    <w:p w:rsidR="006971FD" w:rsidRDefault="006971FD" w:rsidP="006971FD">
      <w:r>
        <w:t xml:space="preserve">A seleção dos projetos será feita </w:t>
      </w:r>
      <w:r w:rsidR="00690CED">
        <w:t>pela equipe da Escola do Legislativo da Câmara Municipal de São Lourenço</w:t>
      </w:r>
      <w:r>
        <w:t xml:space="preserve">, que </w:t>
      </w:r>
      <w:r w:rsidR="00690CED">
        <w:t>levará em conta critérios como:</w:t>
      </w:r>
    </w:p>
    <w:p w:rsidR="006971FD" w:rsidRDefault="00690CED" w:rsidP="006971FD">
      <w:r>
        <w:t>-</w:t>
      </w:r>
      <w:r w:rsidR="006971FD">
        <w:t xml:space="preserve">Clareza e </w:t>
      </w:r>
      <w:r>
        <w:t>organização do material enviado</w:t>
      </w:r>
    </w:p>
    <w:p w:rsidR="006971FD" w:rsidRDefault="00690CED" w:rsidP="006971FD">
      <w:r>
        <w:t>-</w:t>
      </w:r>
      <w:r w:rsidR="006971FD">
        <w:t>Relevância da prática para a atu</w:t>
      </w:r>
      <w:r>
        <w:t>ação das Escolas do Legislativo</w:t>
      </w:r>
    </w:p>
    <w:p w:rsidR="00690CED" w:rsidRDefault="00690CED" w:rsidP="006971FD">
      <w:r>
        <w:t>-</w:t>
      </w:r>
      <w:r w:rsidR="006971FD">
        <w:t>Inovaçã</w:t>
      </w:r>
      <w:r>
        <w:t xml:space="preserve">o, impacto e resultados </w:t>
      </w:r>
      <w:proofErr w:type="gramStart"/>
      <w:r>
        <w:t>obtidos</w:t>
      </w:r>
      <w:proofErr w:type="gramEnd"/>
    </w:p>
    <w:p w:rsidR="006971FD" w:rsidRDefault="006971FD" w:rsidP="006971FD">
      <w:r>
        <w:lastRenderedPageBreak/>
        <w:t>O resultado será divulgado até o dia 10 de agosto de 2025, por e-</w:t>
      </w:r>
      <w:r w:rsidR="00690CED">
        <w:t>mail e canais oficiais da Rede.</w:t>
      </w:r>
    </w:p>
    <w:p w:rsidR="006971FD" w:rsidRDefault="006971FD" w:rsidP="006971FD">
      <w:r>
        <w:t>5. DISPOSIÇÕES FINAIS</w:t>
      </w:r>
    </w:p>
    <w:p w:rsidR="008F0683" w:rsidRDefault="006971FD" w:rsidP="006971FD">
      <w:r>
        <w:t>A inscrição implica a aceitação</w:t>
      </w:r>
      <w:r w:rsidR="00690CED">
        <w:t xml:space="preserve"> total dos termos deste edital. </w:t>
      </w:r>
      <w:r>
        <w:t>Dúvidas podem ser encaminhadas para o mesmo e-mail de inscrição.</w:t>
      </w:r>
      <w:r w:rsidR="00690CED">
        <w:t xml:space="preserve"> Um modelo de documento está disponível em nosso site, na área da Escola do Legislativo (</w:t>
      </w:r>
      <w:proofErr w:type="gramStart"/>
      <w:r w:rsidR="00690CED">
        <w:t>camarasl.</w:t>
      </w:r>
      <w:proofErr w:type="gramEnd"/>
      <w:r w:rsidR="00690CED">
        <w:t xml:space="preserve">mg.gov.br). </w:t>
      </w:r>
    </w:p>
    <w:p w:rsidR="006C3D87" w:rsidRDefault="006C3D87" w:rsidP="006971FD">
      <w:r>
        <w:t xml:space="preserve">Mudanças de horários e atrasos podem ocorrer e são comuns em quaisquer eventos. </w:t>
      </w:r>
      <w:bookmarkStart w:id="0" w:name="_GoBack"/>
      <w:bookmarkEnd w:id="0"/>
    </w:p>
    <w:sectPr w:rsidR="006C3D8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1FD"/>
    <w:rsid w:val="00690CED"/>
    <w:rsid w:val="006971FD"/>
    <w:rsid w:val="006C3D87"/>
    <w:rsid w:val="008F0683"/>
    <w:rsid w:val="00CB5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971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71FD"/>
    <w:rPr>
      <w:rFonts w:ascii="Tahoma" w:hAnsi="Tahoma" w:cs="Tahoma"/>
      <w:sz w:val="16"/>
      <w:szCs w:val="16"/>
    </w:rPr>
  </w:style>
  <w:style w:type="character" w:customStyle="1" w:styleId="oypena">
    <w:name w:val="oypena"/>
    <w:basedOn w:val="Fontepargpadro"/>
    <w:rsid w:val="006971FD"/>
  </w:style>
  <w:style w:type="paragraph" w:styleId="PargrafodaLista">
    <w:name w:val="List Paragraph"/>
    <w:basedOn w:val="Normal"/>
    <w:uiPriority w:val="34"/>
    <w:qFormat/>
    <w:rsid w:val="00690C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971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71FD"/>
    <w:rPr>
      <w:rFonts w:ascii="Tahoma" w:hAnsi="Tahoma" w:cs="Tahoma"/>
      <w:sz w:val="16"/>
      <w:szCs w:val="16"/>
    </w:rPr>
  </w:style>
  <w:style w:type="character" w:customStyle="1" w:styleId="oypena">
    <w:name w:val="oypena"/>
    <w:basedOn w:val="Fontepargpadro"/>
    <w:rsid w:val="006971FD"/>
  </w:style>
  <w:style w:type="paragraph" w:styleId="PargrafodaLista">
    <w:name w:val="List Paragraph"/>
    <w:basedOn w:val="Normal"/>
    <w:uiPriority w:val="34"/>
    <w:qFormat/>
    <w:rsid w:val="00690C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534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Mayara</dc:creator>
  <cp:lastModifiedBy>Mayara</cp:lastModifiedBy>
  <cp:revision>3</cp:revision>
  <dcterms:created xsi:type="dcterms:W3CDTF">2025-07-02T17:23:00Z</dcterms:created>
  <dcterms:modified xsi:type="dcterms:W3CDTF">2025-07-02T17:26:00Z</dcterms:modified>
</cp:coreProperties>
</file>